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4D2" w:rsidRDefault="004C718D">
      <w:r>
        <w:t>Lesson 3: Descriptive Statistics</w:t>
      </w:r>
    </w:p>
    <w:p w:rsidR="004C718D" w:rsidRDefault="005C2CD9" w:rsidP="004C718D">
      <w:r>
        <w:t>The goal of this lesson is</w:t>
      </w:r>
      <w:r w:rsidR="004C718D">
        <w:t xml:space="preserve"> to</w:t>
      </w:r>
      <w:r>
        <w:t xml:space="preserve"> demonstrate two different ways of</w:t>
      </w:r>
      <w:r w:rsidR="004C718D">
        <w:t xml:space="preserve"> </w:t>
      </w:r>
      <w:r>
        <w:t>calculating</w:t>
      </w:r>
      <w:r w:rsidR="004C718D">
        <w:t xml:space="preserve"> descriptive statistics in SPSS</w:t>
      </w:r>
      <w:r>
        <w:t>.</w:t>
      </w:r>
    </w:p>
    <w:p w:rsidR="004C718D" w:rsidRPr="004C718D" w:rsidRDefault="004C718D" w:rsidP="004C718D">
      <w:pPr>
        <w:ind w:firstLine="360"/>
      </w:pPr>
      <w:r>
        <w:t xml:space="preserve">Alright, let’s look at how to apply some of the concepts from Chapter 3 in SPSS.  First, import the dataset from Lesson 1 again.  Next, click </w:t>
      </w:r>
      <w:r>
        <w:rPr>
          <w:i/>
        </w:rPr>
        <w:t>Analyze</w:t>
      </w:r>
      <w:r>
        <w:sym w:font="Wingdings" w:char="F0E0"/>
      </w:r>
      <w:r>
        <w:rPr>
          <w:i/>
        </w:rPr>
        <w:t>Descriptive Statistics</w:t>
      </w:r>
      <w:r>
        <w:sym w:font="Wingdings" w:char="F0E0"/>
      </w:r>
      <w:proofErr w:type="spellStart"/>
      <w:r>
        <w:rPr>
          <w:i/>
        </w:rPr>
        <w:t>Descriptives</w:t>
      </w:r>
      <w:proofErr w:type="spellEnd"/>
      <w:r>
        <w:t>, as shown in the following dialog:</w:t>
      </w:r>
    </w:p>
    <w:p w:rsidR="004C718D" w:rsidRDefault="004C718D" w:rsidP="004C718D">
      <w:pPr>
        <w:jc w:val="center"/>
      </w:pPr>
      <w:r>
        <w:rPr>
          <w:noProof/>
        </w:rPr>
        <w:drawing>
          <wp:inline distT="0" distB="0" distL="0" distR="0">
            <wp:extent cx="3000375" cy="907090"/>
            <wp:effectExtent l="19050" t="0" r="9525" b="0"/>
            <wp:docPr id="2" name="Picture 1" descr="descriptive_sta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criptive_stats.jpg"/>
                    <pic:cNvPicPr/>
                  </pic:nvPicPr>
                  <pic:blipFill>
                    <a:blip r:embed="rId5" cstate="print"/>
                    <a:stretch>
                      <a:fillRect/>
                    </a:stretch>
                  </pic:blipFill>
                  <pic:spPr>
                    <a:xfrm>
                      <a:off x="0" y="0"/>
                      <a:ext cx="2998196" cy="906431"/>
                    </a:xfrm>
                    <a:prstGeom prst="rect">
                      <a:avLst/>
                    </a:prstGeom>
                  </pic:spPr>
                </pic:pic>
              </a:graphicData>
            </a:graphic>
          </wp:inline>
        </w:drawing>
      </w:r>
    </w:p>
    <w:p w:rsidR="004C718D" w:rsidRDefault="004C718D">
      <w:r>
        <w:t>This should pop-up the following window:</w:t>
      </w:r>
    </w:p>
    <w:p w:rsidR="004C718D" w:rsidRDefault="00965BBE" w:rsidP="00965BBE">
      <w:pPr>
        <w:jc w:val="center"/>
      </w:pPr>
      <w:r>
        <w:rPr>
          <w:noProof/>
        </w:rPr>
        <w:drawing>
          <wp:inline distT="0" distB="0" distL="0" distR="0">
            <wp:extent cx="3143250" cy="2000880"/>
            <wp:effectExtent l="19050" t="0" r="0" b="0"/>
            <wp:docPr id="3" name="Picture 2" descr="descriptive_stat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criptive_stats1.jpg"/>
                    <pic:cNvPicPr/>
                  </pic:nvPicPr>
                  <pic:blipFill>
                    <a:blip r:embed="rId6" cstate="print"/>
                    <a:stretch>
                      <a:fillRect/>
                    </a:stretch>
                  </pic:blipFill>
                  <pic:spPr>
                    <a:xfrm>
                      <a:off x="0" y="0"/>
                      <a:ext cx="3145972" cy="2002612"/>
                    </a:xfrm>
                    <a:prstGeom prst="rect">
                      <a:avLst/>
                    </a:prstGeom>
                  </pic:spPr>
                </pic:pic>
              </a:graphicData>
            </a:graphic>
          </wp:inline>
        </w:drawing>
      </w:r>
    </w:p>
    <w:p w:rsidR="00965BBE" w:rsidRPr="00965BBE" w:rsidRDefault="00965BBE" w:rsidP="00965BBE">
      <w:r>
        <w:t>Bring the wt variable over to the right and then click the ‘</w:t>
      </w:r>
      <w:r>
        <w:rPr>
          <w:i/>
        </w:rPr>
        <w:t>Options’</w:t>
      </w:r>
      <w:r>
        <w:t xml:space="preserve"> button.  That should bring up the following dialog:</w:t>
      </w:r>
    </w:p>
    <w:p w:rsidR="00965BBE" w:rsidRDefault="00965BBE" w:rsidP="00965BBE">
      <w:pPr>
        <w:jc w:val="center"/>
        <w:rPr>
          <w:i/>
        </w:rPr>
      </w:pPr>
      <w:r>
        <w:rPr>
          <w:noProof/>
        </w:rPr>
        <w:drawing>
          <wp:inline distT="0" distB="0" distL="0" distR="0">
            <wp:extent cx="1429784" cy="2686050"/>
            <wp:effectExtent l="19050" t="0" r="0" b="0"/>
            <wp:docPr id="4" name="Picture 3" descr="descriptives_op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criptives_options.jpg"/>
                    <pic:cNvPicPr/>
                  </pic:nvPicPr>
                  <pic:blipFill>
                    <a:blip r:embed="rId7" cstate="print"/>
                    <a:stretch>
                      <a:fillRect/>
                    </a:stretch>
                  </pic:blipFill>
                  <pic:spPr>
                    <a:xfrm>
                      <a:off x="0" y="0"/>
                      <a:ext cx="1429784" cy="2686050"/>
                    </a:xfrm>
                    <a:prstGeom prst="rect">
                      <a:avLst/>
                    </a:prstGeom>
                  </pic:spPr>
                </pic:pic>
              </a:graphicData>
            </a:graphic>
          </wp:inline>
        </w:drawing>
      </w:r>
    </w:p>
    <w:p w:rsidR="00965BBE" w:rsidRDefault="00965BBE" w:rsidP="00965BBE">
      <w:r>
        <w:lastRenderedPageBreak/>
        <w:tab/>
        <w:t>In this dialog, you can request any of the descriptive statistics that are discussed in the book.</w:t>
      </w:r>
    </w:p>
    <w:p w:rsidR="00E66C65" w:rsidRDefault="00E66C65" w:rsidP="00965BBE">
      <w:r>
        <w:tab/>
        <w:t xml:space="preserve">Now, do you see any problems?  Notice that there are only two variables available for this menu.  What if you want to know the mode of the gender variable?  This is done differently.  There is a second place that SPSS allows you to output most of the same statistics.  </w:t>
      </w:r>
      <w:r w:rsidR="005C2CD9">
        <w:t>Go back to the ‘Analyze’ menu and t</w:t>
      </w:r>
      <w:r>
        <w:t xml:space="preserve">his time, point to </w:t>
      </w:r>
      <w:r w:rsidR="005C2CD9">
        <w:t xml:space="preserve">the </w:t>
      </w:r>
      <w:r>
        <w:t>“</w:t>
      </w:r>
      <w:r>
        <w:rPr>
          <w:i/>
        </w:rPr>
        <w:t>Frequencies</w:t>
      </w:r>
      <w:r>
        <w:t>”</w:t>
      </w:r>
      <w:r w:rsidR="005C2CD9">
        <w:t xml:space="preserve"> choice inside of</w:t>
      </w:r>
      <w:r>
        <w:t xml:space="preserve"> Descriptive Statistics.  This should give you a window that looks like this:</w:t>
      </w:r>
    </w:p>
    <w:p w:rsidR="00E66C65" w:rsidRDefault="00E66C65" w:rsidP="00E66C65">
      <w:pPr>
        <w:jc w:val="center"/>
      </w:pPr>
      <w:r>
        <w:rPr>
          <w:noProof/>
        </w:rPr>
        <w:drawing>
          <wp:inline distT="0" distB="0" distL="0" distR="0">
            <wp:extent cx="3409950" cy="2175443"/>
            <wp:effectExtent l="19050" t="0" r="0" b="0"/>
            <wp:docPr id="5" name="Picture 4" descr="frequenc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uencies.jpg"/>
                    <pic:cNvPicPr/>
                  </pic:nvPicPr>
                  <pic:blipFill>
                    <a:blip r:embed="rId8" cstate="print"/>
                    <a:stretch>
                      <a:fillRect/>
                    </a:stretch>
                  </pic:blipFill>
                  <pic:spPr>
                    <a:xfrm>
                      <a:off x="0" y="0"/>
                      <a:ext cx="3412902" cy="2177327"/>
                    </a:xfrm>
                    <a:prstGeom prst="rect">
                      <a:avLst/>
                    </a:prstGeom>
                  </pic:spPr>
                </pic:pic>
              </a:graphicData>
            </a:graphic>
          </wp:inline>
        </w:drawing>
      </w:r>
    </w:p>
    <w:p w:rsidR="00E66C65" w:rsidRDefault="00E66C65" w:rsidP="00E66C65">
      <w:r>
        <w:tab/>
        <w:t>Now move gender over to the right window and click on the “</w:t>
      </w:r>
      <w:r>
        <w:rPr>
          <w:i/>
        </w:rPr>
        <w:t>Statistics”</w:t>
      </w:r>
      <w:r>
        <w:t xml:space="preserve"> button.</w:t>
      </w:r>
      <w:r w:rsidR="00092230">
        <w:t xml:space="preserve">  This should give you the following dialog:</w:t>
      </w:r>
    </w:p>
    <w:p w:rsidR="00092230" w:rsidRDefault="00001193" w:rsidP="00001193">
      <w:pPr>
        <w:jc w:val="center"/>
      </w:pPr>
      <w:r>
        <w:rPr>
          <w:noProof/>
        </w:rPr>
        <w:drawing>
          <wp:inline distT="0" distB="0" distL="0" distR="0">
            <wp:extent cx="3200400" cy="3129280"/>
            <wp:effectExtent l="19050" t="0" r="0" b="0"/>
            <wp:docPr id="6" name="Picture 5" descr="freq_sta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_stats.jpg"/>
                    <pic:cNvPicPr/>
                  </pic:nvPicPr>
                  <pic:blipFill>
                    <a:blip r:embed="rId9" cstate="print"/>
                    <a:stretch>
                      <a:fillRect/>
                    </a:stretch>
                  </pic:blipFill>
                  <pic:spPr>
                    <a:xfrm>
                      <a:off x="0" y="0"/>
                      <a:ext cx="3200400" cy="3129280"/>
                    </a:xfrm>
                    <a:prstGeom prst="rect">
                      <a:avLst/>
                    </a:prstGeom>
                  </pic:spPr>
                </pic:pic>
              </a:graphicData>
            </a:graphic>
          </wp:inline>
        </w:drawing>
      </w:r>
    </w:p>
    <w:p w:rsidR="00001193" w:rsidRDefault="00001193" w:rsidP="00001193"/>
    <w:p w:rsidR="00001193" w:rsidRDefault="00001193" w:rsidP="00001193">
      <w:r>
        <w:lastRenderedPageBreak/>
        <w:tab/>
        <w:t xml:space="preserve">In this dialog, you can request all of the same statistics as in the last one and more.  Click ‘Mode’ here and then hit the </w:t>
      </w:r>
      <w:r w:rsidRPr="00001193">
        <w:rPr>
          <w:i/>
        </w:rPr>
        <w:t>Continue</w:t>
      </w:r>
      <w:r>
        <w:t xml:space="preserve"> button.</w:t>
      </w:r>
    </w:p>
    <w:p w:rsidR="00001193" w:rsidRDefault="00001193" w:rsidP="00001193">
      <w:r>
        <w:t xml:space="preserve">Question 1: What is the mode of the </w:t>
      </w:r>
      <w:r>
        <w:rPr>
          <w:i/>
        </w:rPr>
        <w:t>Gender</w:t>
      </w:r>
      <w:r>
        <w:t xml:space="preserve"> variable in this </w:t>
      </w:r>
      <w:proofErr w:type="gramStart"/>
      <w:r>
        <w:t>dataset</w:t>
      </w:r>
      <w:proofErr w:type="gramEnd"/>
    </w:p>
    <w:p w:rsidR="00001193" w:rsidRDefault="00001193" w:rsidP="00001193">
      <w:r>
        <w:t xml:space="preserve">Question 2: What is the median of the </w:t>
      </w:r>
      <w:r>
        <w:rPr>
          <w:i/>
        </w:rPr>
        <w:t>NYHA</w:t>
      </w:r>
      <w:r>
        <w:t xml:space="preserve"> variable in this dataset?</w:t>
      </w:r>
    </w:p>
    <w:p w:rsidR="00001193" w:rsidRPr="00001193" w:rsidRDefault="00CF206A" w:rsidP="00001193">
      <w:r>
        <w:t>Question 3: What is the mean and standard deviation</w:t>
      </w:r>
      <w:r w:rsidR="00001193">
        <w:t xml:space="preserve"> of the </w:t>
      </w:r>
      <w:r w:rsidR="00001193">
        <w:rPr>
          <w:i/>
        </w:rPr>
        <w:t>Wt</w:t>
      </w:r>
      <w:r w:rsidR="00001193">
        <w:t xml:space="preserve"> variable in this dataset?</w:t>
      </w:r>
    </w:p>
    <w:sectPr w:rsidR="00001193" w:rsidRPr="00001193" w:rsidSect="000E354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A3C56"/>
    <w:multiLevelType w:val="hybridMultilevel"/>
    <w:tmpl w:val="0F045FF2"/>
    <w:lvl w:ilvl="0" w:tplc="0B50547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0570E"/>
    <w:rsid w:val="00001193"/>
    <w:rsid w:val="00092230"/>
    <w:rsid w:val="000E3542"/>
    <w:rsid w:val="00176A8D"/>
    <w:rsid w:val="004C718D"/>
    <w:rsid w:val="005C2CD9"/>
    <w:rsid w:val="006820FC"/>
    <w:rsid w:val="0080570E"/>
    <w:rsid w:val="00965BBE"/>
    <w:rsid w:val="00A558ED"/>
    <w:rsid w:val="00A70A80"/>
    <w:rsid w:val="00CF206A"/>
    <w:rsid w:val="00E549E0"/>
    <w:rsid w:val="00E66C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5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71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18D"/>
    <w:rPr>
      <w:rFonts w:ascii="Tahoma" w:hAnsi="Tahoma" w:cs="Tahoma"/>
      <w:sz w:val="16"/>
      <w:szCs w:val="16"/>
    </w:rPr>
  </w:style>
  <w:style w:type="paragraph" w:styleId="ListParagraph">
    <w:name w:val="List Paragraph"/>
    <w:basedOn w:val="Normal"/>
    <w:uiPriority w:val="34"/>
    <w:qFormat/>
    <w:rsid w:val="004C71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232</Words>
  <Characters>1329</Characters>
  <Application>Microsoft Office Word</Application>
  <DocSecurity>0</DocSecurity>
  <Lines>11</Lines>
  <Paragraphs>3</Paragraphs>
  <ScaleCrop>false</ScaleCrop>
  <Company>University at Buffalo</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UB</dc:creator>
  <cp:keywords/>
  <dc:description/>
  <cp:lastModifiedBy>Information Technology Services</cp:lastModifiedBy>
  <cp:revision>3</cp:revision>
  <dcterms:created xsi:type="dcterms:W3CDTF">2010-01-11T17:42:00Z</dcterms:created>
  <dcterms:modified xsi:type="dcterms:W3CDTF">2010-01-28T22:22:00Z</dcterms:modified>
</cp:coreProperties>
</file>